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r>
        <w:rPr>
          <w:rFonts w:ascii="黑体" w:hAnsi="黑体" w:eastAsia="黑体" w:cs="黑体"/>
          <w:bCs/>
          <w:color w:val="000000"/>
          <w:szCs w:val="32"/>
        </w:rPr>
        <w:t>3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国际传播参评作品推荐表</w:t>
      </w:r>
    </w:p>
    <w:tbl>
      <w:tblPr>
        <w:tblStyle w:val="3"/>
        <w:tblW w:w="981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90"/>
        <w:gridCol w:w="387"/>
        <w:gridCol w:w="188"/>
        <w:gridCol w:w="1433"/>
        <w:gridCol w:w="142"/>
        <w:gridCol w:w="8"/>
        <w:gridCol w:w="1422"/>
        <w:gridCol w:w="48"/>
        <w:gridCol w:w="945"/>
        <w:gridCol w:w="9"/>
        <w:gridCol w:w="667"/>
        <w:gridCol w:w="192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48" w:type="dxa"/>
            <w:gridSpan w:val="6"/>
            <w:vAlign w:val="center"/>
          </w:tcPr>
          <w:p>
            <w:pPr>
              <w:spacing w:line="380" w:lineRule="exact"/>
              <w:jc w:val="both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全国农技中心、耕地质量中心负责人就“水稻上山”等问题答记者问</w:t>
            </w: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  裁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</w:rPr>
              <w:t>（主创人员）</w:t>
            </w:r>
          </w:p>
        </w:tc>
        <w:tc>
          <w:tcPr>
            <w:tcW w:w="3548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房宁、韩浈浈</w:t>
            </w: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  辑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高雅、邓荟雯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354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农民日报社</w:t>
            </w:r>
            <w:bookmarkEnd w:id="0"/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发布端/账号/媒体名称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农民日报客户端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中国农网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农民日报微信公号</w:t>
            </w:r>
          </w:p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农民日报微博号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4970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2366字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pacing w:line="240" w:lineRule="exac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2023年6月23日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周期</w:t>
            </w:r>
          </w:p>
        </w:tc>
        <w:tc>
          <w:tcPr>
            <w:tcW w:w="1338" w:type="dxa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79" w:type="dxa"/>
            <w:gridSpan w:val="12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HYPERLINK "https://newapp2.farmer.com.cn/share/#/news_detail?contentType=5&amp;contentId=178387&amp;cId=0"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https://newapp2.farmer.com.cn/share/#/news_detail?contentType=5&amp;contentId=178387&amp;cId=0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HYPERLINK "https://mp.weixin.qq.com/s/5j4r8HN2YIayMCG5SjuQYg"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https://mp.weixin.qq.com/s/5j4r8HN2YIayMCG5SjuQYg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HYPERLINK "https://www.farmer.com.cn/2023/06/23/99931240.html"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https://www.farmer.com.cn/2023/06/23/99931240.html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HYPERLINK "https://m.weibo.cn/2821669511/4915843912439891" </w:instrTex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https://m.weibo.cn/2821669511/4915843912439891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instrText xml:space="preserve"> HYPERLINK "https://www.zaobao.com/news/china/story20230625-1407802" </w:instrTex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https://www.zaobao.com/news/china/story20230625-1407802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3B3838" w:themeColor="background2" w:themeShade="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https://www.zaobao.com/realtime/china/story20230625-1407600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69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一段时间以来，“水稻上山”“毁林造田”“丘陵山区建设高标准农田费力费钱、破坏生态”等话题引发网友热议，一些误解曲解、“移花接木”的图片和视频在网络传播，误导公众。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农民日报记者注意到这一情况，通过梳理互联网上的热议，整理出“水稻上山”是怎么回事、丘陵山地稻田实际情况如何、坡耕地上能否建设高标准农田、是否存在“毁林造田”情况等网友较为关注的问题，请全国农业技术推广服务中心、农业农村部耕地质量监测保护中心相关负责人以“答记者问”的形式，用事实说话，正面回应。力求解疑释惑、化解舆情风险，同时宣传我国粮食安全、耕地保护政策等，传播农业生产新技术、新模式，为相关工作营造良好的舆论环境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年6月23日，该作品在农民日报客户端、中国农网以及农民日报微信公号平台同时推出，兼顾中央主流媒体的权威性和网络新媒体的公共性，找到了回应网络热议的有效落点，引发网友对权威声音的关注、转发。截至2024年4月6日，该作品的微信公众号阅读量26329，头条号201万，微博单条浏览量167万、话题浏览量179.5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国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69" w:type="dxa"/>
            <w:gridSpan w:val="13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该作品在农民日报全媒体平台推送后，部分海外知名媒体及网站对该话题给予较多关注、引用、转载（链接及截图附后）：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新加坡联合早报网2023年6月25日分别在“新闻-中国”“即时-中国”栏目中推出《中国官方澄清“水稻上山”不会破坏生态》《中国官方澄清“水稻上山”非开山造田》两篇报道，均援引农民日报微信公号报道，详细解释了中国科学家探索的杂交稻雨养旱种栽培技术，中国政府开展高标准农田建设相关要求，以及对在耕地上违规建林采取整改复耕措施等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加拿大“人在温哥华”网站（info.vanpeople.com)、澳大利亚“今日悉尼”网站（sydneytoday.com）、美国倍可亲（www.backchina.com）、留园网（6park.com）等知名海外华文网站2023年6月24日对“全国农技中心、耕地质量中心负责人就‘水稻上山’等话题答记者问”的相关转载报道有20余篇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海外知名华文媒体及网站的引用和转载，进一步增强了《全国农技中心、耕地质量中心负责人就“水稻上山”等问题答记者问》的传播力，在更大范围内澄清误解，有助于增进对中国农业生产特别是耕地保护、农业技术进步以及农业支持政策等方面的了解，讲好中国农业的故事，进而促进国际农业交流与合作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69" w:type="dxa"/>
            <w:gridSpan w:val="13"/>
            <w:vAlign w:val="center"/>
          </w:tcPr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该作品聚焦网络热点话题，围绕网友关心的问题来设置议题，找准了“三农”问题与公共话题的接口和出口；邀请相关部门负责人对热点话题进行回应，保证了信息的权威、准确、可信。在为网友解疑释惑的同时，阐明了中国政府在粮食生产、耕地保护等方面的政策，有助于正向引导舆论。特别是经海外华文媒体、网站等引用、转载，有利于传播中国的农业支持政策、农业科技成就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促进国际农业交流与合作。总的来说，这是一篇有问题意识、有融媒思维、有国际视角、有专业功底、传播效果突出的通讯报道。</w:t>
            </w: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4年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刘音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邮箱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nmrbxwxtb@163.com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13001943701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0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地址</w:t>
            </w:r>
          </w:p>
        </w:tc>
        <w:tc>
          <w:tcPr>
            <w:tcW w:w="5018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北京市朝阳区惠新西街15号农民日报社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邮编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100029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default" w:ascii="华文中宋" w:hAnsi="华文中宋" w:eastAsia="华文中宋"/>
          <w:b/>
          <w:bCs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  <w:t>附：新媒体作品网址二维码、境外落地链接及截图</w:t>
      </w: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spacing w:line="320" w:lineRule="exact"/>
        <w:jc w:val="both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  <w:t>附1：</w:t>
      </w:r>
      <w:r>
        <w:rPr>
          <w:rFonts w:hint="eastAsia" w:ascii="华文中宋" w:hAnsi="华文中宋" w:eastAsia="华文中宋"/>
          <w:b/>
          <w:bCs/>
          <w:color w:val="000000"/>
          <w:sz w:val="28"/>
        </w:rPr>
        <w:t>新媒体作品网址</w:t>
      </w:r>
      <w:r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  <w:t>二维码</w:t>
      </w:r>
    </w:p>
    <w:p>
      <w:pPr>
        <w:jc w:val="left"/>
        <w:rPr>
          <w:rFonts w:hint="default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drawing>
          <wp:inline distT="0" distB="0" distL="114300" distR="114300">
            <wp:extent cx="838200" cy="838200"/>
            <wp:effectExtent l="0" t="0" r="0" b="0"/>
            <wp:docPr id="1" name="图片 1" descr="农民日报客户端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民日报客户端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 xml:space="preserve">      </w:t>
      </w: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drawing>
          <wp:inline distT="0" distB="0" distL="114300" distR="114300">
            <wp:extent cx="824865" cy="824865"/>
            <wp:effectExtent l="0" t="0" r="13335" b="13335"/>
            <wp:docPr id="2" name="图片 2" descr="中国农网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国农网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 xml:space="preserve">      </w:t>
      </w:r>
      <w:r>
        <w:rPr>
          <w:rFonts w:hint="default" w:ascii="华文中宋" w:hAnsi="华文中宋" w:eastAsia="华文中宋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861060" cy="861060"/>
            <wp:effectExtent l="0" t="0" r="7620" b="7620"/>
            <wp:docPr id="3" name="图片 3" descr="农民日报微信公号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农民日报微信公号稿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 xml:space="preserve">       </w:t>
      </w:r>
      <w:r>
        <w:rPr>
          <w:rFonts w:hint="default" w:ascii="华文中宋" w:hAnsi="华文中宋" w:eastAsia="华文中宋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817880" cy="817880"/>
            <wp:effectExtent l="0" t="0" r="5080" b="5080"/>
            <wp:docPr id="5" name="图片 5" descr="54ffbadfc243f205add632c77070a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4ffbadfc243f205add632c77070a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 xml:space="preserve">    </w:t>
      </w:r>
    </w:p>
    <w:p>
      <w:pPr>
        <w:jc w:val="left"/>
        <w:rPr>
          <w:rFonts w:hint="eastAsia" w:ascii="华文中宋" w:hAnsi="华文中宋" w:eastAsia="华文中宋"/>
          <w:color w:val="000000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1"/>
          <w:szCs w:val="21"/>
          <w:lang w:val="en-US" w:eastAsia="zh-CN"/>
        </w:rPr>
        <w:t>农民日报客户端报道   中国农网报道     农民日报微信公号报道     农民日报微博报道</w:t>
      </w:r>
    </w:p>
    <w:p>
      <w:pPr>
        <w:jc w:val="left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</w:p>
    <w:p>
      <w:pPr>
        <w:jc w:val="left"/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28"/>
          <w:lang w:val="en-US" w:eastAsia="zh-CN"/>
        </w:rPr>
        <w:t>附2：境外落地链接及截图</w:t>
      </w:r>
    </w:p>
    <w:p>
      <w:pPr>
        <w:rPr>
          <w:rFonts w:hint="default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新加坡联合早报网《中国官方澄清“水稻上山”：不会破坏生态》</w:t>
      </w:r>
    </w:p>
    <w:p>
      <w:pPr>
        <w:rPr>
          <w:rFonts w:hint="default" w:ascii="华文中宋" w:hAnsi="华文中宋" w:eastAsia="华文中宋"/>
          <w:color w:val="000000"/>
          <w:sz w:val="28"/>
          <w:u w:val="none"/>
          <w:lang w:val="en-US" w:eastAsia="zh-CN"/>
        </w:rPr>
      </w:pPr>
      <w:r>
        <w:rPr>
          <w:rFonts w:hint="default" w:ascii="华文中宋" w:hAnsi="华文中宋" w:eastAsia="华文中宋"/>
          <w:color w:val="000000"/>
          <w:sz w:val="28"/>
          <w:u w:val="none"/>
          <w:lang w:val="en-US" w:eastAsia="zh-CN"/>
        </w:rPr>
        <w:fldChar w:fldCharType="begin"/>
      </w:r>
      <w:r>
        <w:rPr>
          <w:rFonts w:hint="default" w:ascii="华文中宋" w:hAnsi="华文中宋" w:eastAsia="华文中宋"/>
          <w:color w:val="000000"/>
          <w:sz w:val="28"/>
          <w:u w:val="none"/>
          <w:lang w:val="en-US" w:eastAsia="zh-CN"/>
        </w:rPr>
        <w:instrText xml:space="preserve"> HYPERLINK "https://www.zaobao.com/news/china/story20230625-1407802" </w:instrText>
      </w:r>
      <w:r>
        <w:rPr>
          <w:rFonts w:hint="default" w:ascii="华文中宋" w:hAnsi="华文中宋" w:eastAsia="华文中宋"/>
          <w:color w:val="000000"/>
          <w:sz w:val="28"/>
          <w:u w:val="none"/>
          <w:lang w:val="en-US" w:eastAsia="zh-CN"/>
        </w:rPr>
        <w:fldChar w:fldCharType="separate"/>
      </w:r>
      <w:r>
        <w:rPr>
          <w:rStyle w:val="5"/>
          <w:rFonts w:hint="default" w:ascii="华文中宋" w:hAnsi="华文中宋" w:eastAsia="华文中宋"/>
          <w:color w:val="000000"/>
          <w:sz w:val="28"/>
          <w:u w:val="none"/>
          <w:lang w:val="en-US" w:eastAsia="zh-CN"/>
        </w:rPr>
        <w:t>https://www.zaobao.com/news/china/story20230625-1407802</w:t>
      </w:r>
      <w:r>
        <w:rPr>
          <w:rFonts w:hint="default" w:ascii="华文中宋" w:hAnsi="华文中宋" w:eastAsia="华文中宋"/>
          <w:color w:val="000000"/>
          <w:sz w:val="28"/>
          <w:u w:val="none"/>
          <w:lang w:val="en-US" w:eastAsia="zh-CN"/>
        </w:rPr>
        <w:fldChar w:fldCharType="end"/>
      </w:r>
    </w:p>
    <w:p>
      <w:pPr>
        <w:rPr>
          <w:rFonts w:hint="eastAsia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新加坡联合早报网《中国官方澄清“水稻上山”非开山造田》</w:t>
      </w:r>
    </w:p>
    <w:p>
      <w:pPr>
        <w:rPr>
          <w:rFonts w:hint="eastAsia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https://www.zaobao.com/realtime/china/story20230625-1407600</w:t>
      </w:r>
    </w:p>
    <w:p>
      <w:pPr>
        <w:ind w:firstLine="560"/>
        <w:rPr>
          <w:rFonts w:hint="eastAsia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drawing>
          <wp:inline distT="0" distB="0" distL="114300" distR="114300">
            <wp:extent cx="1390015" cy="3994785"/>
            <wp:effectExtent l="0" t="0" r="12065" b="13335"/>
            <wp:docPr id="6" name="图片 6" descr="8604d398a4bbc8f0ed629523efdf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604d398a4bbc8f0ed629523efdf7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 xml:space="preserve">             </w:t>
      </w: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drawing>
          <wp:inline distT="0" distB="0" distL="114300" distR="114300">
            <wp:extent cx="1354455" cy="3931920"/>
            <wp:effectExtent l="0" t="0" r="1905" b="0"/>
            <wp:docPr id="7" name="图片 7" descr="01187ee3e0f75e240a1f71fa2158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187ee3e0f75e240a1f71fa21583e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加拿大“人在温哥华”相关报道</w:t>
      </w: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t>http://info.vanpeople.com/1442799.html</w:t>
      </w:r>
    </w:p>
    <w:p>
      <w:pPr>
        <w:jc w:val="left"/>
        <w:rPr>
          <w:rFonts w:hint="eastAsia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澳大利亚“今日悉尼”相关报道</w:t>
      </w:r>
    </w:p>
    <w:p>
      <w:pPr>
        <w:jc w:val="left"/>
        <w:rPr>
          <w:rFonts w:hint="default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t>http://www.sydneytoday.com/content-1023485940208002</w:t>
      </w:r>
    </w:p>
    <w:p>
      <w:pPr>
        <w:jc w:val="left"/>
        <w:rPr>
          <w:rFonts w:hint="default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美国“倍可亲”相关报道</w:t>
      </w: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fldChar w:fldCharType="begin"/>
      </w: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instrText xml:space="preserve"> HYPERLINK "http://www.backchina.com/news/2023/06/24/863771.html" </w:instrText>
      </w: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fldChar w:fldCharType="separate"/>
      </w:r>
      <w:r>
        <w:rPr>
          <w:rStyle w:val="5"/>
          <w:rFonts w:hint="default" w:ascii="华文中宋" w:hAnsi="华文中宋" w:eastAsia="华文中宋"/>
          <w:color w:val="000000"/>
          <w:sz w:val="28"/>
          <w:lang w:val="en-US" w:eastAsia="zh-CN"/>
        </w:rPr>
        <w:t>http://www.backchina.com/news/2023/06/24/863771.html</w:t>
      </w: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fldChar w:fldCharType="end"/>
      </w:r>
    </w:p>
    <w:p>
      <w:pPr>
        <w:jc w:val="left"/>
        <w:rPr>
          <w:rFonts w:hint="default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28"/>
          <w:lang w:val="en-US" w:eastAsia="zh-CN"/>
        </w:rPr>
        <w:t>留园网相关报道</w:t>
      </w:r>
    </w:p>
    <w:p>
      <w:pPr>
        <w:jc w:val="left"/>
        <w:rPr>
          <w:rFonts w:hint="default" w:ascii="华文中宋" w:hAnsi="华文中宋" w:eastAsia="华文中宋"/>
          <w:color w:val="000000"/>
          <w:sz w:val="28"/>
          <w:lang w:val="en-US" w:eastAsia="zh-CN"/>
        </w:rPr>
      </w:pPr>
      <w:r>
        <w:rPr>
          <w:rFonts w:hint="default" w:ascii="华文中宋" w:hAnsi="华文中宋" w:eastAsia="华文中宋"/>
          <w:color w:val="000000"/>
          <w:sz w:val="28"/>
          <w:lang w:val="en-US" w:eastAsia="zh-CN"/>
        </w:rPr>
        <w:t>http://www.6parknews.com/newspark/view.php?act=view&amp;app=news&amp;nid=612920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zUyNzk3NzJlZTE2MTM5ODgzNDRjZjRmMjRkNzEifQ=="/>
  </w:docVars>
  <w:rsids>
    <w:rsidRoot w:val="05DB5A49"/>
    <w:rsid w:val="044323A8"/>
    <w:rsid w:val="05DB5A49"/>
    <w:rsid w:val="0B3C19E4"/>
    <w:rsid w:val="0E456C14"/>
    <w:rsid w:val="13CF51FC"/>
    <w:rsid w:val="1546282A"/>
    <w:rsid w:val="1A8719D4"/>
    <w:rsid w:val="1B542D7A"/>
    <w:rsid w:val="21037F10"/>
    <w:rsid w:val="22DD2EC0"/>
    <w:rsid w:val="260F7D67"/>
    <w:rsid w:val="2E4F6FB7"/>
    <w:rsid w:val="3198360D"/>
    <w:rsid w:val="32760166"/>
    <w:rsid w:val="34F4692F"/>
    <w:rsid w:val="3DBA6615"/>
    <w:rsid w:val="45BB1732"/>
    <w:rsid w:val="48CC7164"/>
    <w:rsid w:val="4BE231A7"/>
    <w:rsid w:val="51AA7EC0"/>
    <w:rsid w:val="634F73ED"/>
    <w:rsid w:val="65540A34"/>
    <w:rsid w:val="6C3E0983"/>
    <w:rsid w:val="6F683053"/>
    <w:rsid w:val="76021E91"/>
    <w:rsid w:val="7BD503D1"/>
    <w:rsid w:val="7CCD0555"/>
    <w:rsid w:val="7E3C7A14"/>
    <w:rsid w:val="7F1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2024-04-03T05:46:00Z</dcterms:created>
  <dc:creator>房宁</dc:creator>
  <cp:lastModifiedBy>yy</cp:lastModifiedBy>
  <cp:lastPrinted>2024-04-18T06:31:00Z</cp:lastPrinted>
  <dcterms:modified xsi:type="dcterms:W3CDTF">2024-04-23T06:27:46Z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5AF1D57875994049BC714D74092262EE_11</vt:lpwstr>
  </property>
</Properties>
</file>